
<file path=[Content_Types].xml><?xml version="1.0" encoding="utf-8"?>
<Types xmlns="http://schemas.openxmlformats.org/package/2006/content-types">
  <Default ContentType="application/xml" Extension="xml"/>
  <Default ContentType="image/jpeg" Extension="jpeg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1"/>
        <w:gridCol w:w="1646"/>
        <w:gridCol w:w="2885"/>
        <w:gridCol w:w="2382"/>
        <w:gridCol w:w="687"/>
        <w:gridCol w:w="1498"/>
      </w:tblGrid>
      <w:tr>
        <w:trPr>
          <w:trHeight w:hRule="atLeast" w:val="360"/>
        </w:trPr>
        <w:tc>
          <w:tcPr>
            <w:tcW w:type="dxa" w:w="9639"/>
            <w:gridSpan w:val="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00000">
            <w:pPr>
              <w:widowControl w:val="1"/>
              <w:ind/>
              <w:jc w:val="center"/>
              <w:rPr>
                <w:b w:val="1"/>
              </w:rPr>
            </w:pPr>
            <w:r>
              <w:drawing>
                <wp:inline>
                  <wp:extent cx="571500" cy="723897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widowControl w:val="1"/>
              <w:ind/>
              <w:jc w:val="center"/>
              <w:rPr>
                <w:b w:val="1"/>
                <w:caps w:val="1"/>
                <w:sz w:val="32"/>
              </w:rPr>
            </w:pPr>
            <w:r>
              <w:rPr>
                <w:b w:val="1"/>
                <w:caps w:val="1"/>
              </w:rPr>
              <w:t>Дума Кашинского муниципального округа</w:t>
            </w:r>
          </w:p>
          <w:p w14:paraId="03000000">
            <w:pPr>
              <w:widowControl w:val="1"/>
              <w:ind/>
              <w:jc w:val="center"/>
              <w:rPr>
                <w:b w:val="1"/>
                <w:caps w:val="1"/>
                <w:sz w:val="32"/>
              </w:rPr>
            </w:pPr>
            <w:r>
              <w:rPr>
                <w:b w:val="1"/>
                <w:caps w:val="1"/>
              </w:rPr>
              <w:t>ТВЕРСКОЙ ОБЛАСТИ</w:t>
            </w:r>
          </w:p>
          <w:p w14:paraId="04000000">
            <w:pPr>
              <w:widowControl w:val="1"/>
              <w:spacing w:after="120" w:before="120"/>
              <w:ind w:left="120" w:right="120"/>
              <w:jc w:val="center"/>
              <w:rPr>
                <w:b w:val="1"/>
                <w:sz w:val="32"/>
              </w:rPr>
            </w:pPr>
          </w:p>
          <w:p w14:paraId="05000000">
            <w:pPr>
              <w:widowControl w:val="1"/>
              <w:spacing w:after="120" w:before="120"/>
              <w:ind w:left="120" w:right="120"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Р Е Ш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00000">
            <w:pPr>
              <w:widowControl w:val="1"/>
              <w:ind/>
              <w:jc w:val="center"/>
            </w:pPr>
            <w:r>
              <w:t>от</w:t>
            </w:r>
          </w:p>
        </w:tc>
        <w:tc>
          <w:tcPr>
            <w:tcW w:type="dxa" w:w="1646"/>
            <w:tcBorders>
              <w:top w:sz="4" w:val="nil"/>
              <w:left w:sz="4" w:val="nil"/>
              <w:bottom w:color="000000" w:sz="6" w:val="single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00000">
            <w:r>
              <w:t>23.12.2025</w:t>
            </w:r>
          </w:p>
        </w:tc>
        <w:tc>
          <w:tcPr>
            <w:tcW w:type="dxa" w:w="5267"/>
            <w:gridSpan w:val="2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1"/>
              <w:ind/>
              <w:jc w:val="center"/>
            </w:pPr>
            <w:r>
              <w:t>г. Кашин</w:t>
            </w:r>
          </w:p>
        </w:tc>
        <w:tc>
          <w:tcPr>
            <w:tcW w:type="dxa" w:w="687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ind/>
              <w:jc w:val="center"/>
            </w:pPr>
            <w:r>
              <w:t>№</w:t>
            </w:r>
          </w:p>
        </w:tc>
        <w:tc>
          <w:tcPr>
            <w:tcW w:type="dxa" w:w="1498"/>
            <w:tcBorders>
              <w:top w:sz="4" w:val="nil"/>
              <w:left w:sz="4" w:val="nil"/>
              <w:bottom w:color="000000" w:sz="6" w:val="single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r>
              <w:t>197</w:t>
            </w:r>
          </w:p>
        </w:tc>
      </w:tr>
      <w:tr>
        <w:trPr>
          <w:trHeight w:hRule="atLeast" w:val="360"/>
        </w:trPr>
        <w:tc>
          <w:tcPr>
            <w:tcW w:type="dxa" w:w="9639"/>
            <w:gridSpan w:val="6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1596"/>
        </w:trPr>
        <w:tc>
          <w:tcPr>
            <w:tcW w:type="dxa" w:w="5072"/>
            <w:gridSpan w:val="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rPr>
                <w:sz w:val="24"/>
              </w:rPr>
            </w:pPr>
            <w:r>
              <w:rPr>
                <w:sz w:val="24"/>
              </w:rPr>
              <w:t>О внесении изменений в решение</w:t>
            </w:r>
          </w:p>
          <w:p w14:paraId="0C000000">
            <w:pPr>
              <w:rPr>
                <w:sz w:val="24"/>
              </w:rPr>
            </w:pPr>
            <w:r>
              <w:rPr>
                <w:sz w:val="24"/>
              </w:rPr>
              <w:t>Кашинской</w:t>
            </w:r>
            <w:r>
              <w:rPr>
                <w:sz w:val="24"/>
              </w:rPr>
              <w:t xml:space="preserve"> городской Думы</w:t>
            </w:r>
          </w:p>
          <w:p w14:paraId="0D000000">
            <w:pPr>
              <w:rPr>
                <w:sz w:val="24"/>
              </w:rPr>
            </w:pPr>
            <w:r>
              <w:rPr>
                <w:sz w:val="24"/>
              </w:rPr>
              <w:t>от 25.12.2024 № 87 «О бюджете</w:t>
            </w:r>
          </w:p>
          <w:p w14:paraId="0E000000">
            <w:pPr>
              <w:rPr>
                <w:sz w:val="24"/>
              </w:rPr>
            </w:pPr>
            <w:r>
              <w:rPr>
                <w:sz w:val="24"/>
              </w:rPr>
              <w:t>Кашинского муниципального округа</w:t>
            </w:r>
          </w:p>
          <w:p w14:paraId="0F000000">
            <w:pPr>
              <w:rPr>
                <w:sz w:val="24"/>
              </w:rPr>
            </w:pPr>
            <w:r>
              <w:rPr>
                <w:sz w:val="24"/>
              </w:rPr>
              <w:t>Тверской области</w:t>
            </w:r>
          </w:p>
          <w:p w14:paraId="10000000">
            <w:pPr>
              <w:rPr>
                <w:sz w:val="24"/>
              </w:rPr>
            </w:pPr>
            <w:r>
              <w:rPr>
                <w:sz w:val="24"/>
              </w:rPr>
              <w:t xml:space="preserve">на 2025 год и на плановый </w:t>
            </w:r>
            <w:r>
              <w:rPr>
                <w:sz w:val="24"/>
              </w:rPr>
              <w:t>период</w:t>
            </w:r>
          </w:p>
          <w:p w14:paraId="11000000">
            <w:pPr>
              <w:rPr>
                <w:sz w:val="24"/>
              </w:rPr>
            </w:pPr>
            <w:r>
              <w:rPr>
                <w:sz w:val="24"/>
              </w:rPr>
              <w:t>2026 и 2027 годов»</w:t>
            </w:r>
          </w:p>
        </w:tc>
        <w:tc>
          <w:tcPr>
            <w:tcW w:type="dxa" w:w="4567"/>
            <w:gridSpan w:val="3"/>
            <w:tcBorders>
              <w:top w:sz="4" w:val="nil"/>
              <w:left w:sz="4" w:val="nil"/>
              <w:bottom w:sz="4" w:val="nil"/>
              <w:right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</w:tbl>
    <w:p w14:paraId="12000000"/>
    <w:p w14:paraId="13000000">
      <w:pPr>
        <w:widowControl w:val="1"/>
        <w:ind w:firstLine="709"/>
      </w:pPr>
    </w:p>
    <w:p w14:paraId="14000000">
      <w:pPr>
        <w:widowControl w:val="1"/>
        <w:ind w:firstLine="709"/>
      </w:pPr>
    </w:p>
    <w:p w14:paraId="15000000">
      <w:pPr>
        <w:widowControl w:val="1"/>
        <w:ind w:firstLine="709"/>
      </w:pPr>
      <w:r>
        <w:t>В соответствии с Бюджетным кодексом Российской Федерации, Уставом Кашинского муниципального округа Тверской области  </w:t>
      </w:r>
    </w:p>
    <w:p w14:paraId="16000000">
      <w:r>
        <w:t> </w:t>
      </w:r>
    </w:p>
    <w:p w14:paraId="17000000">
      <w:pPr>
        <w:widowControl w:val="1"/>
        <w:ind/>
        <w:jc w:val="center"/>
        <w:rPr>
          <w:b w:val="1"/>
          <w:caps w:val="1"/>
          <w:sz w:val="32"/>
        </w:rPr>
      </w:pPr>
      <w:r>
        <w:rPr>
          <w:b w:val="1"/>
          <w:caps w:val="1"/>
        </w:rPr>
        <w:t>Дума Кашинского муниципального округа</w:t>
      </w:r>
    </w:p>
    <w:p w14:paraId="18000000">
      <w:pPr>
        <w:widowControl w:val="1"/>
        <w:ind/>
        <w:jc w:val="center"/>
        <w:rPr>
          <w:b w:val="1"/>
          <w:caps w:val="1"/>
          <w:sz w:val="32"/>
        </w:rPr>
      </w:pPr>
      <w:r>
        <w:rPr>
          <w:b w:val="1"/>
          <w:caps w:val="1"/>
        </w:rPr>
        <w:t>ТВЕРСКОЙ ОБЛАСТИ</w:t>
      </w:r>
      <w:r>
        <w:rPr>
          <w:b w:val="1"/>
        </w:rPr>
        <w:t xml:space="preserve"> РЕШИЛА: </w:t>
      </w:r>
    </w:p>
    <w:p w14:paraId="19000000"/>
    <w:p w14:paraId="1A000000">
      <w:pPr>
        <w:widowControl w:val="1"/>
        <w:ind w:firstLine="709"/>
      </w:pPr>
      <w:r>
        <w:t xml:space="preserve">1. Внести в решение </w:t>
      </w:r>
      <w:r>
        <w:t>Кашинской</w:t>
      </w:r>
      <w:r>
        <w:t xml:space="preserve"> городской Думы от 25.12.2024 № 87 «О бюджете Кашинского муниципального округа Тверской области на 2025 год и на плановый период 2026 и 2027 годов» (далее - Решение) следующие изменения:</w:t>
      </w:r>
    </w:p>
    <w:p w14:paraId="1B000000">
      <w:pPr>
        <w:widowControl w:val="1"/>
        <w:ind w:firstLine="709"/>
      </w:pPr>
      <w:r>
        <w:t>1) в статье 1 Решения:</w:t>
      </w:r>
    </w:p>
    <w:p w14:paraId="1C000000">
      <w:pPr>
        <w:widowControl w:val="1"/>
        <w:ind w:firstLine="709"/>
      </w:pPr>
      <w:r>
        <w:t>а) пункт 1 изложить в следующей редакции:</w:t>
      </w:r>
    </w:p>
    <w:p w14:paraId="1D000000">
      <w:pPr>
        <w:widowControl w:val="1"/>
        <w:ind w:firstLine="709"/>
      </w:pPr>
      <w:r>
        <w:t xml:space="preserve">«1. </w:t>
      </w:r>
      <w:r>
        <w:t xml:space="preserve">Утвердить основные характеристики бюджета Кашинского муниципального округа Тверской </w:t>
      </w:r>
      <w:r>
        <w:t>области  на</w:t>
      </w:r>
      <w:r>
        <w:t xml:space="preserve"> 2025 год:</w:t>
      </w:r>
    </w:p>
    <w:p w14:paraId="1E000000">
      <w:pPr>
        <w:widowControl w:val="1"/>
        <w:ind w:firstLine="709"/>
      </w:pPr>
      <w:r>
        <w:t>1) общий объем доходов бюджета Кашинского муниципального округа Тверской области в сумме 1173888,7 тыс. руб.;</w:t>
      </w:r>
    </w:p>
    <w:p w14:paraId="1F000000">
      <w:pPr>
        <w:widowControl w:val="1"/>
        <w:ind w:firstLine="709"/>
      </w:pPr>
      <w:r>
        <w:t>2) общий объем расходов бюджета Кашинско</w:t>
      </w:r>
      <w:r>
        <w:t>го муниципального округа Тверской области в сумме 1311375,8 тыс. руб.;</w:t>
      </w:r>
    </w:p>
    <w:p w14:paraId="20000000">
      <w:pPr>
        <w:widowControl w:val="1"/>
        <w:ind w:firstLine="709"/>
      </w:pPr>
      <w:r>
        <w:t>3) дефицит бюджета Кашинского муниципального округа Тверской области в сумме 137487,1тыс. руб.»;</w:t>
      </w:r>
    </w:p>
    <w:p w14:paraId="21000000">
      <w:pPr>
        <w:widowControl w:val="1"/>
        <w:ind w:firstLine="709"/>
      </w:pPr>
      <w:r>
        <w:t xml:space="preserve">б) в пункте 3 слова </w:t>
      </w:r>
      <w:r>
        <w:t>« в</w:t>
      </w:r>
      <w:r>
        <w:t xml:space="preserve"> 2025 году в сумме 665792,2 тыс. руб.» заменить словами « в 2025 </w:t>
      </w:r>
      <w:r>
        <w:t>году в сумме 665629,8 тыс. руб.»</w:t>
      </w:r>
    </w:p>
    <w:p w14:paraId="22000000">
      <w:pPr>
        <w:widowControl w:val="1"/>
        <w:ind w:firstLine="709"/>
      </w:pPr>
      <w:r>
        <w:t xml:space="preserve">2) приложение № </w:t>
      </w:r>
      <w:r>
        <w:t>1  «</w:t>
      </w:r>
      <w:r>
        <w:t xml:space="preserve">Источники финансирования дефицита бюджета Кашинского муниципального округа Тверской области на 2025 и на плановый </w:t>
      </w:r>
      <w:r>
        <w:t>период 2026 и 2027 годов» к Решению изложить в новой редакции согласно приложению № 1 к н</w:t>
      </w:r>
      <w:r>
        <w:t>астоящему решению;</w:t>
      </w:r>
    </w:p>
    <w:p w14:paraId="23000000">
      <w:r>
        <w:t xml:space="preserve">        3) приложение № 2 «Прогнозируемые доходы бюджета Кашинского муниципального округа Тверской области по группам, подгруппам, статьям, подстатьям и элементам </w:t>
      </w:r>
      <w:r>
        <w:t>доходов  классификации</w:t>
      </w:r>
      <w:r>
        <w:t xml:space="preserve"> доходов бюджетов Российской Федерации на 2025 год и плановый период 2026 и 2027 годов» к Решению изложить в новой редакции согласно приложению № 2 к настоящему решению;</w:t>
      </w:r>
    </w:p>
    <w:p w14:paraId="24000000">
      <w:pPr>
        <w:widowControl w:val="1"/>
        <w:ind w:firstLine="709"/>
      </w:pPr>
      <w:r>
        <w:t>4)  приложение № 3 «Распределение бюджетных ассигнований бюджета Кашинского муниципаль</w:t>
      </w:r>
      <w:r>
        <w:t>ного округа Тверской области по разделам и подразделам классификации расходов бюджетов на 2025 год и на плановый период 2026 и 2027 годов» к Решению изложить в новой редакции согласно приложению № 3 к настоящему решению;</w:t>
      </w:r>
    </w:p>
    <w:p w14:paraId="25000000">
      <w:pPr>
        <w:widowControl w:val="1"/>
        <w:ind w:firstLine="709"/>
      </w:pPr>
      <w:r>
        <w:t>5) приложение № 4 «Распределение бю</w:t>
      </w:r>
      <w:r>
        <w:t xml:space="preserve">джетных ассигнований бюджета Кашинского муниципального округа Тверской </w:t>
      </w:r>
      <w:r>
        <w:t>области  по</w:t>
      </w:r>
      <w:r>
        <w:t xml:space="preserve">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2025 г</w:t>
      </w:r>
      <w:r>
        <w:t>од и на плановый период 2026 и 2027 годов» к Решению изложить в новой редакции согласно приложению № 4 к настоящему решению;</w:t>
      </w:r>
    </w:p>
    <w:p w14:paraId="26000000">
      <w:pPr>
        <w:widowControl w:val="1"/>
        <w:ind w:firstLine="709"/>
      </w:pPr>
      <w:r>
        <w:t>6) приложение № 5 «Ведомственная структура расходов бюджета Кашинского муниципального округа Тверской области по главным распорядит</w:t>
      </w:r>
      <w:r>
        <w:t xml:space="preserve">елям бюджетных средств, разделам, подразделам, целевым статьям (муниципальным программам и непрограммным направлениям деятельности), </w:t>
      </w:r>
      <w:r>
        <w:t>группам  видов</w:t>
      </w:r>
      <w:r>
        <w:t xml:space="preserve"> расходов классификации расходов бюджетов на 2025 год и на плановый период 2026 и 2027 годов» к Решению излож</w:t>
      </w:r>
      <w:r>
        <w:t>ить в новой редакции согласно приложению № 5 к настоящему решению;</w:t>
      </w:r>
    </w:p>
    <w:p w14:paraId="27000000">
      <w:pPr>
        <w:widowControl w:val="1"/>
        <w:ind w:firstLine="709"/>
      </w:pPr>
      <w:r>
        <w:t>7) приложение № 6 «Распределение бюджетных ассигнований бюджета Кашинского муниципального округа Тверской области по целевым статьям (муниципальным программам и непрограммным направлениям д</w:t>
      </w:r>
      <w:r>
        <w:t>еятельности), группам видов расходов классификации расходов бюджетов на 2025 год и на плановый период 2026 и 2027 годов» к Решению изложить в новой редакции согласно приложению № 6 к настоящему решению.</w:t>
      </w:r>
    </w:p>
    <w:p w14:paraId="28000000">
      <w:pPr>
        <w:widowControl w:val="1"/>
        <w:ind w:firstLine="709"/>
      </w:pPr>
    </w:p>
    <w:p w14:paraId="29000000">
      <w:pPr>
        <w:widowControl w:val="1"/>
        <w:ind w:firstLine="709"/>
      </w:pPr>
      <w:r>
        <w:t>2. Настоящее решение вступает в силу со дня его прин</w:t>
      </w:r>
      <w:r>
        <w:t>ятия, подлежит официальному опубликованию в газете «</w:t>
      </w:r>
      <w:r>
        <w:t>Кашинская</w:t>
      </w:r>
      <w:r>
        <w:t xml:space="preserve"> газета» и размещению на официальном сайте Кашинского муниципального округа Тверской области в информационно - телекоммуникационной сети «Интернет».</w:t>
      </w:r>
    </w:p>
    <w:p w14:paraId="2A000000">
      <w:pPr>
        <w:widowControl w:val="1"/>
        <w:ind w:right="-1"/>
        <w:rPr>
          <w:sz w:val="20"/>
        </w:rPr>
      </w:pPr>
      <w:r>
        <w:t> </w:t>
      </w:r>
    </w:p>
    <w:p w14:paraId="2B000000">
      <w:pPr>
        <w:widowControl w:val="1"/>
        <w:ind w:right="-1"/>
        <w:rPr>
          <w:sz w:val="20"/>
        </w:rPr>
      </w:pPr>
      <w:r>
        <w:t> </w:t>
      </w:r>
    </w:p>
    <w:p w14:paraId="2C000000"/>
    <w:tbl>
      <w:tblPr>
        <w:tblStyle w:val="Style_1"/>
        <w:tblW w:type="auto" w:w="0"/>
        <w:tblLayout w:type="fixed"/>
      </w:tblPr>
      <w:tblGrid>
        <w:gridCol w:w="5509"/>
        <w:gridCol w:w="4129"/>
      </w:tblGrid>
      <w:tr>
        <w:tc>
          <w:tcPr>
            <w:tcW w:type="dxa" w:w="550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widowControl w:val="0"/>
              <w:ind/>
            </w:pPr>
            <w:r>
              <w:t xml:space="preserve">Председатель Думы Кашинского </w:t>
            </w:r>
          </w:p>
          <w:p w14:paraId="2E000000">
            <w:r>
              <w:t>муниципальн</w:t>
            </w:r>
            <w:r>
              <w:t>ого округа Тверской области</w:t>
            </w:r>
          </w:p>
        </w:tc>
        <w:tc>
          <w:tcPr>
            <w:tcW w:type="dxa" w:w="4129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F000000">
            <w:pPr>
              <w:widowControl w:val="1"/>
              <w:ind/>
              <w:jc w:val="right"/>
            </w:pPr>
            <w:r>
              <w:t>И.А.Мурашова</w:t>
            </w:r>
          </w:p>
        </w:tc>
      </w:tr>
    </w:tbl>
    <w:p w14:paraId="30000000"/>
    <w:p w14:paraId="31000000">
      <w:r>
        <w:t xml:space="preserve">Временно исполняющий полномочия </w:t>
      </w:r>
    </w:p>
    <w:p w14:paraId="32000000">
      <w:r>
        <w:t xml:space="preserve">Главы Кашинского муниципального </w:t>
      </w:r>
    </w:p>
    <w:p w14:paraId="33000000">
      <w:pPr>
        <w:widowControl w:val="0"/>
        <w:ind/>
      </w:pPr>
      <w:r>
        <w:t xml:space="preserve">округа Тверской области                                                                     А.В. </w:t>
      </w:r>
      <w:r>
        <w:t>Рагузин</w:t>
      </w:r>
      <w:bookmarkStart w:id="1" w:name="_GoBack"/>
      <w:bookmarkEnd w:id="1"/>
    </w:p>
    <w:sectPr>
      <w:pgSz w:h="16848" w:orient="portrait" w:w="11908"/>
      <w:pgMar w:bottom="1134" w:footer="1134" w:gutter="0" w:header="1134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basedOn w:val="Style_2"/>
    <w:next w:val="Style_2"/>
    <w:link w:val="Style_3_ch"/>
    <w:uiPriority w:val="39"/>
    <w:pPr>
      <w:widowControl w:val="1"/>
      <w:ind w:left="200"/>
    </w:pPr>
  </w:style>
  <w:style w:styleId="Style_3_ch" w:type="character">
    <w:name w:val="toc 2"/>
    <w:basedOn w:val="Style_2_ch"/>
    <w:link w:val="Style_3"/>
  </w:style>
  <w:style w:styleId="Style_4" w:type="paragraph">
    <w:name w:val="Гиперссылка1"/>
    <w:link w:val="Style_4_ch"/>
    <w:rPr>
      <w:color w:val="0000FF"/>
      <w:u w:val="single"/>
    </w:rPr>
  </w:style>
  <w:style w:styleId="Style_4_ch" w:type="character">
    <w:name w:val="Гиперссылка1"/>
    <w:link w:val="Style_4"/>
    <w:rPr>
      <w:color w:val="0000FF"/>
      <w:u w:val="single"/>
    </w:rPr>
  </w:style>
  <w:style w:styleId="Style_5" w:type="paragraph">
    <w:name w:val="toc 4"/>
    <w:basedOn w:val="Style_2"/>
    <w:next w:val="Style_2"/>
    <w:link w:val="Style_5_ch"/>
    <w:uiPriority w:val="39"/>
    <w:pPr>
      <w:widowControl w:val="1"/>
      <w:ind w:left="600"/>
    </w:pPr>
  </w:style>
  <w:style w:styleId="Style_5_ch" w:type="character">
    <w:name w:val="toc 4"/>
    <w:basedOn w:val="Style_2_ch"/>
    <w:link w:val="Style_5"/>
  </w:style>
  <w:style w:styleId="Style_6" w:type="paragraph">
    <w:name w:val="toc 6"/>
    <w:basedOn w:val="Style_2"/>
    <w:next w:val="Style_2"/>
    <w:link w:val="Style_6_ch"/>
    <w:uiPriority w:val="39"/>
    <w:pPr>
      <w:widowControl w:val="1"/>
      <w:ind w:left="1000"/>
    </w:pPr>
  </w:style>
  <w:style w:styleId="Style_6_ch" w:type="character">
    <w:name w:val="toc 6"/>
    <w:basedOn w:val="Style_2_ch"/>
    <w:link w:val="Style_6"/>
  </w:style>
  <w:style w:styleId="Style_7" w:type="paragraph">
    <w:name w:val="toc 7"/>
    <w:basedOn w:val="Style_2"/>
    <w:next w:val="Style_2"/>
    <w:link w:val="Style_7_ch"/>
    <w:uiPriority w:val="39"/>
    <w:pPr>
      <w:widowControl w:val="1"/>
      <w:ind w:left="1200"/>
    </w:pPr>
  </w:style>
  <w:style w:styleId="Style_7_ch" w:type="character">
    <w:name w:val="toc 7"/>
    <w:basedOn w:val="Style_2_ch"/>
    <w:link w:val="Style_7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Endnote"/>
    <w:link w:val="Style_9_ch"/>
    <w:pPr>
      <w:widowControl w:val="1"/>
      <w:ind w:firstLine="851"/>
      <w:jc w:val="both"/>
    </w:pPr>
    <w:rPr>
      <w:sz w:val="22"/>
    </w:rPr>
  </w:style>
  <w:style w:styleId="Style_9_ch" w:type="character">
    <w:name w:val="Endnote"/>
    <w:link w:val="Style_9"/>
    <w:rPr>
      <w:sz w:val="22"/>
    </w:rPr>
  </w:style>
  <w:style w:styleId="Style_10" w:type="paragraph">
    <w:name w:val="heading 3"/>
    <w:basedOn w:val="Style_2"/>
    <w:next w:val="Style_2"/>
    <w:link w:val="Style_10_ch"/>
    <w:uiPriority w:val="9"/>
    <w:qFormat/>
    <w:pPr>
      <w:widowControl w:val="1"/>
      <w:spacing w:after="120" w:before="120"/>
      <w:ind/>
      <w:outlineLvl w:val="2"/>
    </w:pPr>
    <w:rPr>
      <w:b w:val="1"/>
      <w:sz w:val="26"/>
    </w:rPr>
  </w:style>
  <w:style w:styleId="Style_10_ch" w:type="character">
    <w:name w:val="heading 3"/>
    <w:basedOn w:val="Style_2_ch"/>
    <w:link w:val="Style_10"/>
    <w:rPr>
      <w:b w:val="1"/>
      <w:sz w:val="26"/>
    </w:rPr>
  </w:style>
  <w:style w:styleId="Style_11" w:type="paragraph">
    <w:name w:val="Balloon Text"/>
    <w:basedOn w:val="Style_2"/>
    <w:link w:val="Style_11_ch"/>
    <w:rPr>
      <w:rFonts w:ascii="Tahoma" w:hAnsi="Tahoma"/>
      <w:sz w:val="16"/>
    </w:rPr>
  </w:style>
  <w:style w:styleId="Style_11_ch" w:type="character">
    <w:name w:val="Balloon Text"/>
    <w:basedOn w:val="Style_2_ch"/>
    <w:link w:val="Style_11"/>
    <w:rPr>
      <w:rFonts w:ascii="Tahoma" w:hAnsi="Tahoma"/>
      <w:sz w:val="16"/>
    </w:rPr>
  </w:style>
  <w:style w:styleId="Style_12" w:type="paragraph">
    <w:name w:val="Основной шрифт абзаца3"/>
    <w:link w:val="Style_12_ch"/>
  </w:style>
  <w:style w:styleId="Style_12_ch" w:type="character">
    <w:name w:val="Основной шрифт абзаца3"/>
    <w:link w:val="Style_12"/>
  </w:style>
  <w:style w:styleId="Style_13" w:type="paragraph">
    <w:name w:val="Обычный1"/>
    <w:link w:val="Style_13_ch"/>
    <w:rPr>
      <w:sz w:val="28"/>
    </w:rPr>
  </w:style>
  <w:style w:styleId="Style_13_ch" w:type="character">
    <w:name w:val="Обычный1"/>
    <w:link w:val="Style_13"/>
    <w:rPr>
      <w:sz w:val="28"/>
    </w:rPr>
  </w:style>
  <w:style w:styleId="Style_14" w:type="paragraph">
    <w:name w:val="Обычный1"/>
    <w:link w:val="Style_14_ch"/>
    <w:rPr>
      <w:sz w:val="28"/>
    </w:rPr>
  </w:style>
  <w:style w:styleId="Style_14_ch" w:type="character">
    <w:name w:val="Обычный1"/>
    <w:link w:val="Style_14"/>
    <w:rPr>
      <w:sz w:val="28"/>
    </w:rPr>
  </w:style>
  <w:style w:styleId="Style_15" w:type="paragraph">
    <w:name w:val="toc 3"/>
    <w:basedOn w:val="Style_2"/>
    <w:next w:val="Style_2"/>
    <w:link w:val="Style_15_ch"/>
    <w:uiPriority w:val="39"/>
    <w:pPr>
      <w:widowControl w:val="1"/>
      <w:ind w:left="400"/>
    </w:pPr>
  </w:style>
  <w:style w:styleId="Style_15_ch" w:type="character">
    <w:name w:val="toc 3"/>
    <w:basedOn w:val="Style_2_ch"/>
    <w:link w:val="Style_15"/>
  </w:style>
  <w:style w:styleId="Style_16" w:type="paragraph">
    <w:name w:val="Гиперссылка2"/>
    <w:link w:val="Style_16_ch"/>
    <w:rPr>
      <w:color w:val="0000FF"/>
      <w:u w:val="single"/>
    </w:rPr>
  </w:style>
  <w:style w:styleId="Style_16_ch" w:type="character">
    <w:name w:val="Гиперссылка2"/>
    <w:link w:val="Style_16"/>
    <w:rPr>
      <w:color w:val="0000FF"/>
      <w:u w:val="single"/>
    </w:rPr>
  </w:style>
  <w:style w:styleId="Style_17" w:type="paragraph">
    <w:name w:val="heading 5"/>
    <w:basedOn w:val="Style_2"/>
    <w:next w:val="Style_2"/>
    <w:link w:val="Style_17_ch"/>
    <w:uiPriority w:val="9"/>
    <w:qFormat/>
    <w:pPr>
      <w:widowControl w:val="1"/>
      <w:spacing w:after="120" w:before="120"/>
      <w:ind/>
      <w:outlineLvl w:val="4"/>
    </w:pPr>
    <w:rPr>
      <w:b w:val="1"/>
      <w:sz w:val="22"/>
    </w:rPr>
  </w:style>
  <w:style w:styleId="Style_17_ch" w:type="character">
    <w:name w:val="heading 5"/>
    <w:basedOn w:val="Style_2_ch"/>
    <w:link w:val="Style_17"/>
    <w:rPr>
      <w:b w:val="1"/>
      <w:sz w:val="22"/>
    </w:rPr>
  </w:style>
  <w:style w:styleId="Style_18" w:type="paragraph">
    <w:name w:val="Гиперссылка3"/>
    <w:link w:val="Style_18_ch"/>
    <w:rPr>
      <w:color w:val="0000FF"/>
      <w:u w:val="single"/>
    </w:rPr>
  </w:style>
  <w:style w:styleId="Style_18_ch" w:type="character">
    <w:name w:val="Гиперссылка3"/>
    <w:link w:val="Style_18"/>
    <w:rPr>
      <w:color w:val="0000FF"/>
      <w:u w:val="single"/>
    </w:rPr>
  </w:style>
  <w:style w:styleId="Style_19" w:type="paragraph">
    <w:name w:val="heading 1"/>
    <w:basedOn w:val="Style_2"/>
    <w:next w:val="Style_2"/>
    <w:link w:val="Style_19_ch"/>
    <w:uiPriority w:val="9"/>
    <w:qFormat/>
    <w:pPr>
      <w:widowControl w:val="1"/>
      <w:spacing w:after="120" w:before="120"/>
      <w:ind/>
      <w:outlineLvl w:val="0"/>
    </w:pPr>
    <w:rPr>
      <w:b w:val="1"/>
      <w:sz w:val="32"/>
    </w:rPr>
  </w:style>
  <w:style w:styleId="Style_19_ch" w:type="character">
    <w:name w:val="heading 1"/>
    <w:basedOn w:val="Style_2_ch"/>
    <w:link w:val="Style_19"/>
    <w:rPr>
      <w:b w:val="1"/>
      <w:sz w:val="32"/>
    </w:rPr>
  </w:style>
  <w:style w:styleId="Style_20" w:type="paragraph">
    <w:name w:val="Основной шрифт абзаца2"/>
    <w:link w:val="Style_20_ch"/>
  </w:style>
  <w:style w:styleId="Style_20_ch" w:type="character">
    <w:name w:val="Основной шрифт абзаца2"/>
    <w:link w:val="Style_20"/>
  </w:style>
  <w:style w:styleId="Style_21" w:type="paragraph">
    <w:name w:val="Обычный1"/>
    <w:link w:val="Style_21_ch"/>
    <w:rPr>
      <w:sz w:val="28"/>
    </w:rPr>
  </w:style>
  <w:style w:styleId="Style_21_ch" w:type="character">
    <w:name w:val="Обычный1"/>
    <w:link w:val="Style_21"/>
    <w:rPr>
      <w:sz w:val="28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sz w:val="22"/>
    </w:rPr>
  </w:style>
  <w:style w:styleId="Style_23_ch" w:type="character">
    <w:name w:val="Footnote"/>
    <w:link w:val="Style_23"/>
    <w:rPr>
      <w:sz w:val="22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toc 1"/>
    <w:basedOn w:val="Style_2"/>
    <w:next w:val="Style_2"/>
    <w:link w:val="Style_25_ch"/>
    <w:uiPriority w:val="39"/>
    <w:rPr>
      <w:b w:val="1"/>
    </w:rPr>
  </w:style>
  <w:style w:styleId="Style_25_ch" w:type="character">
    <w:name w:val="toc 1"/>
    <w:basedOn w:val="Style_2_ch"/>
    <w:link w:val="Style_25"/>
    <w:rPr>
      <w:b w:val="1"/>
    </w:rPr>
  </w:style>
  <w:style w:styleId="Style_26" w:type="paragraph">
    <w:name w:val="Header and Footer"/>
    <w:link w:val="Style_26_ch"/>
    <w:pPr>
      <w:widowControl w:val="1"/>
      <w:ind/>
      <w:jc w:val="both"/>
    </w:pPr>
    <w:rPr>
      <w:sz w:val="20"/>
    </w:rPr>
  </w:style>
  <w:style w:styleId="Style_26_ch" w:type="character">
    <w:name w:val="Header and Footer"/>
    <w:link w:val="Style_26"/>
    <w:rPr>
      <w:sz w:val="20"/>
    </w:rPr>
  </w:style>
  <w:style w:styleId="Style_27" w:type="paragraph">
    <w:name w:val="toc 9"/>
    <w:basedOn w:val="Style_2"/>
    <w:next w:val="Style_2"/>
    <w:link w:val="Style_27_ch"/>
    <w:uiPriority w:val="39"/>
    <w:pPr>
      <w:widowControl w:val="1"/>
      <w:ind w:left="1600"/>
    </w:pPr>
  </w:style>
  <w:style w:styleId="Style_27_ch" w:type="character">
    <w:name w:val="toc 9"/>
    <w:basedOn w:val="Style_2_ch"/>
    <w:link w:val="Style_27"/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paragraph">
    <w:name w:val="toc 8"/>
    <w:basedOn w:val="Style_2"/>
    <w:next w:val="Style_2"/>
    <w:link w:val="Style_29_ch"/>
    <w:uiPriority w:val="39"/>
    <w:pPr>
      <w:widowControl w:val="1"/>
      <w:ind w:left="1400"/>
    </w:pPr>
  </w:style>
  <w:style w:styleId="Style_29_ch" w:type="character">
    <w:name w:val="toc 8"/>
    <w:basedOn w:val="Style_2_ch"/>
    <w:link w:val="Style_29"/>
  </w:style>
  <w:style w:styleId="Style_30" w:type="paragraph">
    <w:name w:val="toc 5"/>
    <w:basedOn w:val="Style_2"/>
    <w:next w:val="Style_2"/>
    <w:link w:val="Style_30_ch"/>
    <w:uiPriority w:val="39"/>
    <w:pPr>
      <w:widowControl w:val="1"/>
      <w:ind w:left="800"/>
    </w:pPr>
  </w:style>
  <w:style w:styleId="Style_30_ch" w:type="character">
    <w:name w:val="toc 5"/>
    <w:basedOn w:val="Style_2_ch"/>
    <w:link w:val="Style_30"/>
  </w:style>
  <w:style w:styleId="Style_31" w:type="paragraph">
    <w:name w:val="Гиперссылка2"/>
    <w:link w:val="Style_31_ch"/>
    <w:rPr>
      <w:color w:val="0000FF"/>
      <w:u w:val="single"/>
    </w:rPr>
  </w:style>
  <w:style w:styleId="Style_31_ch" w:type="character">
    <w:name w:val="Гиперссылка2"/>
    <w:link w:val="Style_31"/>
    <w:rPr>
      <w:color w:val="0000FF"/>
      <w:u w:val="single"/>
    </w:rPr>
  </w:style>
  <w:style w:styleId="Style_32" w:type="paragraph">
    <w:name w:val="Обычный1"/>
    <w:link w:val="Style_32_ch"/>
    <w:rPr>
      <w:sz w:val="28"/>
    </w:rPr>
  </w:style>
  <w:style w:styleId="Style_32_ch" w:type="character">
    <w:name w:val="Обычный1"/>
    <w:link w:val="Style_32"/>
    <w:rPr>
      <w:sz w:val="28"/>
    </w:rPr>
  </w:style>
  <w:style w:styleId="Style_33" w:type="paragraph">
    <w:name w:val="Гиперссылка1"/>
    <w:link w:val="Style_33_ch"/>
    <w:rPr>
      <w:color w:val="0000FF"/>
      <w:u w:val="single"/>
    </w:rPr>
  </w:style>
  <w:style w:styleId="Style_33_ch" w:type="character">
    <w:name w:val="Гиперссылка1"/>
    <w:link w:val="Style_33"/>
    <w:rPr>
      <w:color w:val="0000FF"/>
      <w:u w:val="single"/>
    </w:rPr>
  </w:style>
  <w:style w:styleId="Style_34" w:type="paragraph">
    <w:name w:val="Subtitle"/>
    <w:basedOn w:val="Style_2"/>
    <w:next w:val="Style_2"/>
    <w:link w:val="Style_34_ch"/>
    <w:uiPriority w:val="11"/>
    <w:qFormat/>
    <w:rPr>
      <w:i w:val="1"/>
    </w:rPr>
  </w:style>
  <w:style w:styleId="Style_34_ch" w:type="character">
    <w:name w:val="Subtitle"/>
    <w:basedOn w:val="Style_2_ch"/>
    <w:link w:val="Style_34"/>
    <w:rPr>
      <w:i w:val="1"/>
    </w:rPr>
  </w:style>
  <w:style w:styleId="Style_35" w:type="paragraph">
    <w:name w:val="Title"/>
    <w:basedOn w:val="Style_2"/>
    <w:next w:val="Style_2"/>
    <w:link w:val="Style_35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35_ch" w:type="character">
    <w:name w:val="Title"/>
    <w:basedOn w:val="Style_2_ch"/>
    <w:link w:val="Style_35"/>
    <w:rPr>
      <w:b w:val="1"/>
      <w:caps w:val="1"/>
      <w:sz w:val="40"/>
    </w:rPr>
  </w:style>
  <w:style w:styleId="Style_36" w:type="paragraph">
    <w:name w:val="heading 4"/>
    <w:basedOn w:val="Style_2"/>
    <w:next w:val="Style_2"/>
    <w:link w:val="Style_36_ch"/>
    <w:uiPriority w:val="9"/>
    <w:qFormat/>
    <w:pPr>
      <w:widowControl w:val="1"/>
      <w:spacing w:after="120" w:before="120"/>
      <w:ind/>
      <w:outlineLvl w:val="3"/>
    </w:pPr>
    <w:rPr>
      <w:b w:val="1"/>
    </w:rPr>
  </w:style>
  <w:style w:styleId="Style_36_ch" w:type="character">
    <w:name w:val="heading 4"/>
    <w:basedOn w:val="Style_2_ch"/>
    <w:link w:val="Style_36"/>
    <w:rPr>
      <w:b w:val="1"/>
    </w:rPr>
  </w:style>
  <w:style w:styleId="Style_37" w:type="paragraph">
    <w:name w:val="Обычный1"/>
    <w:link w:val="Style_37_ch"/>
    <w:rPr>
      <w:sz w:val="28"/>
    </w:rPr>
  </w:style>
  <w:style w:styleId="Style_37_ch" w:type="character">
    <w:name w:val="Обычный1"/>
    <w:link w:val="Style_37"/>
    <w:rPr>
      <w:sz w:val="28"/>
    </w:rPr>
  </w:style>
  <w:style w:styleId="Style_38" w:type="paragraph">
    <w:name w:val="heading 2"/>
    <w:basedOn w:val="Style_2"/>
    <w:next w:val="Style_2"/>
    <w:link w:val="Style_38_ch"/>
    <w:uiPriority w:val="9"/>
    <w:qFormat/>
    <w:pPr>
      <w:widowControl w:val="1"/>
      <w:spacing w:after="120" w:before="120"/>
      <w:ind/>
      <w:outlineLvl w:val="1"/>
    </w:pPr>
    <w:rPr>
      <w:b w:val="1"/>
    </w:rPr>
  </w:style>
  <w:style w:styleId="Style_38_ch" w:type="character">
    <w:name w:val="heading 2"/>
    <w:basedOn w:val="Style_2_ch"/>
    <w:link w:val="Style_38"/>
    <w:rPr>
      <w:b w:val="1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.xml" Type="http://schemas.openxmlformats.org/officeDocument/2006/relationships/styles"/>
  <Relationship Id="rId1" Target="media/1.jpeg" Type="http://schemas.openxmlformats.org/officeDocument/2006/relationships/image"/>
  <Relationship Id="rId7" Target="theme/theme1.xml" Type="http://schemas.openxmlformats.org/officeDocument/2006/relationships/theme"/>
  <Relationship Id="rId5" Target="stylesWithEffects.xml" Type="http://schemas.microsoft.com/office/2007/relationships/stylesWithEffect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6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2025-03-27T05:19:00Z</dcterms:created>
  <dcterms:modified xsi:type="dcterms:W3CDTF">2025-12-23T12:02:32Z</dcterms:modified>
</cp:coreProperties>
</file>